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应征作品登记表</w:t>
      </w:r>
    </w:p>
    <w:p>
      <w:pPr>
        <w:spacing w:line="576" w:lineRule="exact"/>
        <w:jc w:val="center"/>
        <w:rPr>
          <w:rFonts w:ascii="Times New Roman" w:hAnsi="Times New Roman" w:eastAsia="楷体" w:cs="Times New Roman"/>
          <w:sz w:val="28"/>
          <w:szCs w:val="28"/>
        </w:rPr>
      </w:pPr>
      <w:r>
        <w:rPr>
          <w:rFonts w:ascii="Times New Roman" w:hAnsi="Times New Roman" w:eastAsia="楷体" w:cs="Times New Roman"/>
          <w:sz w:val="28"/>
          <w:szCs w:val="28"/>
        </w:rPr>
        <w:t>（机构作品）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268"/>
        <w:gridCol w:w="1134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作品类型</w:t>
            </w:r>
          </w:p>
        </w:tc>
        <w:tc>
          <w:tcPr>
            <w:tcW w:w="6741" w:type="dxa"/>
            <w:gridSpan w:val="3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 xml:space="preserve">会徽 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吉祥物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□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口号（推广语）</w:t>
            </w:r>
          </w:p>
          <w:p>
            <w:pPr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（请勾选）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作品名称</w:t>
            </w:r>
          </w:p>
        </w:tc>
        <w:tc>
          <w:tcPr>
            <w:tcW w:w="6741" w:type="dxa"/>
            <w:gridSpan w:val="3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机构名称</w:t>
            </w:r>
          </w:p>
        </w:tc>
        <w:tc>
          <w:tcPr>
            <w:tcW w:w="2268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统一社会信用代码</w:t>
            </w:r>
          </w:p>
        </w:tc>
        <w:tc>
          <w:tcPr>
            <w:tcW w:w="3339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共同创作者（选填）</w:t>
            </w:r>
          </w:p>
        </w:tc>
        <w:tc>
          <w:tcPr>
            <w:tcW w:w="6741" w:type="dxa"/>
            <w:gridSpan w:val="3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联系人</w:t>
            </w:r>
          </w:p>
        </w:tc>
        <w:tc>
          <w:tcPr>
            <w:tcW w:w="2268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联系方式</w:t>
            </w:r>
          </w:p>
        </w:tc>
        <w:tc>
          <w:tcPr>
            <w:tcW w:w="3339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电子邮箱</w:t>
            </w:r>
          </w:p>
        </w:tc>
        <w:tc>
          <w:tcPr>
            <w:tcW w:w="2268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1134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通讯地址</w:t>
            </w:r>
          </w:p>
        </w:tc>
        <w:tc>
          <w:tcPr>
            <w:tcW w:w="3339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设计作品缩略图</w:t>
            </w:r>
          </w:p>
        </w:tc>
        <w:tc>
          <w:tcPr>
            <w:tcW w:w="6741" w:type="dxa"/>
            <w:gridSpan w:val="3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（作品缩略图/口号（推广语）请置于此处）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</w:trPr>
        <w:tc>
          <w:tcPr>
            <w:tcW w:w="1555" w:type="dxa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创意理念</w:t>
            </w: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  <w:tc>
          <w:tcPr>
            <w:tcW w:w="6741" w:type="dxa"/>
            <w:gridSpan w:val="3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76" w:lineRule="exact"/>
              <w:jc w:val="center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参加征集活动声明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4"/>
          </w:tcPr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（一）所有收到的应征作品一概不予退还，应征者应自留底稿。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但凡入围的作品应于入围后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5个工作日内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将其草稿、初稿、修改稿、定稿原件、相关资质文件全部交付至征集方，否则征集方有权取消其参赛资格。</w:t>
            </w: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（二）因电子邮件发送延迟、失误或其他非征集方的原因造成应征作品参赛失败的，征集方不承担任何责任。</w:t>
            </w: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（三）应征作品的著作权受中国法律保护。成为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成都市第十届残疾人运动会暨第六届特殊奥林匹克运动会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会徽、吉祥物、口号（推广语）的作品的一切知识产权（包括但不限于著作权、对作品的一切平面、立体或电子载体的全部权利）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及衍生的知识产权所有权均归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征集方所有。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征集方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有权对作品进行任何形式的使用、开发、修改、授权、许可或保护等活动。</w:t>
            </w: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（四）征集作品在征集方未发布或公示前，应征人应对所提交的征集作品保密，否则由此造成的所有后果均由应征人承担。</w:t>
            </w: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五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征集方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对包括本规则在内的本次征集活动的所有文件保留最终解释权。任何与本次征集活动有关的未尽事宜，均由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</w:rPr>
              <w:t>征集方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进一步制定相应规定或进行解释。</w:t>
            </w: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shd w:val="clear" w:fill="FFFFFF" w:themeFill="background1"/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我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单位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已认真阅读并同意以上声明：（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盖章</w:t>
            </w: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  <w:highlight w:val="none"/>
              </w:rPr>
              <w:t>）</w:t>
            </w: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</w:p>
          <w:p>
            <w:pPr>
              <w:spacing w:line="576" w:lineRule="exact"/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0"/>
                <w:szCs w:val="21"/>
              </w:rPr>
              <w:t>日期：     年    月    日</w:t>
            </w:r>
            <w:bookmarkStart w:id="0" w:name="_GoBack"/>
            <w:bookmarkEnd w:id="0"/>
          </w:p>
        </w:tc>
      </w:tr>
    </w:tbl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 xml:space="preserve">附件： </w:t>
      </w:r>
    </w:p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一、应征人应当随表一并提交的文件</w:t>
      </w:r>
      <w:r>
        <w:rPr>
          <w:rFonts w:ascii="Times New Roman" w:hAnsi="Times New Roman" w:eastAsia="仿宋_GB2312" w:cs="Times New Roman"/>
          <w:szCs w:val="21"/>
        </w:rPr>
        <w:t>:</w:t>
      </w:r>
    </w:p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ascii="Times New Roman" w:hAnsi="Times New Roman" w:eastAsia="仿宋_GB2312" w:cs="Times New Roman"/>
          <w:szCs w:val="21"/>
        </w:rPr>
        <w:t>1.</w:t>
      </w:r>
      <w:r>
        <w:rPr>
          <w:rFonts w:hint="eastAsia" w:ascii="Times New Roman" w:hAnsi="Times New Roman" w:eastAsia="仿宋_GB2312" w:cs="Times New Roman"/>
          <w:szCs w:val="21"/>
        </w:rPr>
        <w:t>《著作权确认书》；</w:t>
      </w:r>
    </w:p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2.完整的应征作品</w:t>
      </w:r>
      <w:r>
        <w:rPr>
          <w:rFonts w:ascii="Times New Roman" w:hAnsi="Times New Roman" w:eastAsia="仿宋_GB2312" w:cs="Times New Roman"/>
          <w:szCs w:val="21"/>
        </w:rPr>
        <w:t>；</w:t>
      </w:r>
    </w:p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3.</w:t>
      </w:r>
      <w:r>
        <w:rPr>
          <w:rFonts w:ascii="Times New Roman" w:hAnsi="Times New Roman" w:eastAsia="仿宋_GB2312" w:cs="Times New Roman"/>
          <w:szCs w:val="21"/>
        </w:rPr>
        <w:t>营业执照/</w:t>
      </w:r>
      <w:r>
        <w:rPr>
          <w:rFonts w:hint="eastAsia" w:ascii="Times New Roman" w:hAnsi="Times New Roman" w:eastAsia="仿宋_GB2312" w:cs="Times New Roman"/>
          <w:szCs w:val="21"/>
        </w:rPr>
        <w:t>组织机构代码证</w:t>
      </w:r>
      <w:r>
        <w:rPr>
          <w:rFonts w:ascii="Times New Roman" w:hAnsi="Times New Roman" w:eastAsia="仿宋_GB2312" w:cs="Times New Roman"/>
          <w:szCs w:val="21"/>
        </w:rPr>
        <w:t>复印件</w:t>
      </w:r>
      <w:r>
        <w:rPr>
          <w:rFonts w:hint="eastAsia" w:ascii="Times New Roman" w:hAnsi="Times New Roman" w:eastAsia="仿宋_GB2312" w:cs="Times New Roman"/>
          <w:szCs w:val="21"/>
        </w:rPr>
        <w:t>；</w:t>
      </w:r>
    </w:p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4.</w:t>
      </w:r>
      <w:r>
        <w:rPr>
          <w:rFonts w:ascii="Times New Roman" w:hAnsi="Times New Roman" w:eastAsia="仿宋_GB2312" w:cs="Times New Roman"/>
          <w:szCs w:val="21"/>
        </w:rPr>
        <w:t>其他应当提交的文件。</w:t>
      </w:r>
    </w:p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二、入围方案的应征人为非中华人民共和国的法人或者非法人组织的，应征人应当就其提交的全部文件进行公证认证。</w:t>
      </w:r>
    </w:p>
    <w:p>
      <w:pPr>
        <w:spacing w:line="576" w:lineRule="exact"/>
        <w:rPr>
          <w:rFonts w:ascii="Times New Roman" w:hAnsi="Times New Roman" w:eastAsia="仿宋_GB2312" w:cs="Times New Roman"/>
          <w:szCs w:val="21"/>
        </w:rPr>
      </w:pPr>
      <w:r>
        <w:rPr>
          <w:rFonts w:hint="eastAsia" w:ascii="Times New Roman" w:hAnsi="Times New Roman" w:eastAsia="仿宋_GB2312" w:cs="Times New Roman"/>
          <w:szCs w:val="21"/>
        </w:rPr>
        <w:t>三、书写文字和盖章应当清楚、准确、易认、无误。非本机构盖章以及文字或者签名有误、不清楚、难以辨识、产生歧义，影响应征的，征集人可以要求更正、澄清、说明、重新书写或者不予接受、不予评审。联系不畅的后果，由应征人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M0MzdmN2UzNjUyZmUwMzJmMDgxZDQ0ZTQ4ODM0NDkifQ=="/>
    <w:docVar w:name="KSO_WPS_MARK_KEY" w:val="7f6c2295-ea9a-4362-8dce-8715911b7f6c"/>
  </w:docVars>
  <w:rsids>
    <w:rsidRoot w:val="00EA40DA"/>
    <w:rsid w:val="00867E17"/>
    <w:rsid w:val="00EA40DA"/>
    <w:rsid w:val="00FC121B"/>
    <w:rsid w:val="12341650"/>
    <w:rsid w:val="58DB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:kern w:val="0"/>
      <w:sz w:val="20"/>
      <w:szCs w:val="2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792</Words>
  <Characters>796</Characters>
  <Lines>6</Lines>
  <Paragraphs>1</Paragraphs>
  <TotalTime>3</TotalTime>
  <ScaleCrop>false</ScaleCrop>
  <LinksUpToDate>false</LinksUpToDate>
  <CharactersWithSpaces>814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2024-03-01T01:32:00Z</dcterms:created>
  <dc:creator>Christina Kou</dc:creator>
  <cp:lastModifiedBy>陈院初中唐同学</cp:lastModifiedBy>
  <dcterms:modified xsi:type="dcterms:W3CDTF">2024-03-01T01:47:22Z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34A265431B304B7DA531204B85D6380F</vt:lpwstr>
  </property>
</Properties>
</file>